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Примерные вопросы к зачету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дисциплине :Бухгалтерский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учет и анализ операций хеджирования</w:t>
      </w:r>
      <w:bookmarkStart w:id="0" w:name="_GoBack"/>
      <w:bookmarkEnd w:id="0"/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1.</w:t>
      </w:r>
      <w:r w:rsidRPr="009F676D">
        <w:rPr>
          <w:rFonts w:ascii="Times New Roman" w:hAnsi="Times New Roman" w:cs="Times New Roman"/>
          <w:sz w:val="28"/>
          <w:szCs w:val="28"/>
        </w:rPr>
        <w:tab/>
        <w:t>Предпосылки создания хеджирования.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2.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Возникновение необходимости хеджирования в РФ. Экономические трактовки хеджирования. 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3.</w:t>
      </w:r>
      <w:r w:rsidRPr="009F676D">
        <w:rPr>
          <w:rFonts w:ascii="Times New Roman" w:hAnsi="Times New Roman" w:cs="Times New Roman"/>
          <w:sz w:val="28"/>
          <w:szCs w:val="28"/>
        </w:rPr>
        <w:tab/>
        <w:t>Основные определения хеджирования. Объяснение многообразия определений хеджирования.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4.</w:t>
      </w:r>
      <w:r w:rsidRPr="009F676D">
        <w:rPr>
          <w:rFonts w:ascii="Times New Roman" w:hAnsi="Times New Roman" w:cs="Times New Roman"/>
          <w:sz w:val="28"/>
          <w:szCs w:val="28"/>
        </w:rPr>
        <w:tab/>
        <w:t>Виды хеджирования.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5.</w:t>
      </w:r>
      <w:r w:rsidRPr="009F676D">
        <w:rPr>
          <w:rFonts w:ascii="Times New Roman" w:hAnsi="Times New Roman" w:cs="Times New Roman"/>
          <w:sz w:val="28"/>
          <w:szCs w:val="28"/>
        </w:rPr>
        <w:tab/>
        <w:t>Управление активами и пассивами.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6.</w:t>
      </w:r>
      <w:r w:rsidRPr="009F676D">
        <w:rPr>
          <w:rFonts w:ascii="Times New Roman" w:hAnsi="Times New Roman" w:cs="Times New Roman"/>
          <w:sz w:val="28"/>
          <w:szCs w:val="28"/>
        </w:rPr>
        <w:tab/>
        <w:t>Хеджирование процессов управления рисками.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7.</w:t>
      </w:r>
      <w:r w:rsidRPr="009F676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676D">
        <w:rPr>
          <w:rFonts w:ascii="Times New Roman" w:hAnsi="Times New Roman" w:cs="Times New Roman"/>
          <w:sz w:val="28"/>
          <w:szCs w:val="28"/>
        </w:rPr>
        <w:t>Хеджеры</w:t>
      </w:r>
      <w:proofErr w:type="spellEnd"/>
      <w:r w:rsidRPr="009F676D">
        <w:rPr>
          <w:rFonts w:ascii="Times New Roman" w:hAnsi="Times New Roman" w:cs="Times New Roman"/>
          <w:sz w:val="28"/>
          <w:szCs w:val="28"/>
        </w:rPr>
        <w:t xml:space="preserve"> и хеджевые фонды. Операции с </w:t>
      </w:r>
      <w:proofErr w:type="spellStart"/>
      <w:r w:rsidRPr="009F676D">
        <w:rPr>
          <w:rFonts w:ascii="Times New Roman" w:hAnsi="Times New Roman" w:cs="Times New Roman"/>
          <w:sz w:val="28"/>
          <w:szCs w:val="28"/>
        </w:rPr>
        <w:t>деривативами</w:t>
      </w:r>
      <w:proofErr w:type="spellEnd"/>
      <w:r w:rsidRPr="009F676D">
        <w:rPr>
          <w:rFonts w:ascii="Times New Roman" w:hAnsi="Times New Roman" w:cs="Times New Roman"/>
          <w:sz w:val="28"/>
          <w:szCs w:val="28"/>
        </w:rPr>
        <w:t>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8.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Организационные формы хеджирования. Хеджированные процесс управления риском. 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9.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Иммунизация. Финансирование актива с помощью обязательств. 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10.</w:t>
      </w:r>
      <w:r w:rsidRPr="009F676D">
        <w:rPr>
          <w:rFonts w:ascii="Times New Roman" w:hAnsi="Times New Roman" w:cs="Times New Roman"/>
          <w:sz w:val="28"/>
          <w:szCs w:val="28"/>
        </w:rPr>
        <w:tab/>
        <w:t>Страхование от потерь. Производные ценные бумаги.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11.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Базовые принципы хеджирования. Использование компенсирующей риск позиции. Применение комплекса компенсирующих риск позиций. 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12.</w:t>
      </w:r>
      <w:r w:rsidRPr="009F676D">
        <w:rPr>
          <w:rFonts w:ascii="Times New Roman" w:hAnsi="Times New Roman" w:cs="Times New Roman"/>
          <w:sz w:val="28"/>
          <w:szCs w:val="28"/>
        </w:rPr>
        <w:tab/>
        <w:t>Использование агрегатов резервной системы как компенсирующих риск позиций.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13.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Термины и механизмы хеджирования. Длинные и короткие позиции. Опционы. Фьючерсы. Форварды. Варранты. Маржа. Иммунизация. 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14.</w:t>
      </w:r>
      <w:r w:rsidRPr="009F676D">
        <w:rPr>
          <w:rFonts w:ascii="Times New Roman" w:hAnsi="Times New Roman" w:cs="Times New Roman"/>
          <w:sz w:val="28"/>
          <w:szCs w:val="28"/>
        </w:rPr>
        <w:tab/>
        <w:t>Механизм объединенного инвестирования. Страхование. Система нулевых производных балансовых отчетов: актуарные, сетевые, органические, виртуальные, стратегические, дисконтированные, дифференциальные, иммунизационные, фрактальные, ликвидационные.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15.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Хеджируемые позиции. Цены, процентные ставки. Фондовые и товарные цены. Капитал. Любая среда с изменяющимися ценами. 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16.</w:t>
      </w:r>
      <w:r w:rsidRPr="009F676D">
        <w:rPr>
          <w:rFonts w:ascii="Times New Roman" w:hAnsi="Times New Roman" w:cs="Times New Roman"/>
          <w:sz w:val="28"/>
          <w:szCs w:val="28"/>
        </w:rPr>
        <w:tab/>
        <w:t>Рыночная стоимость активов и пассивов. Чистые активы. Чистые пассивы. Инвестиции. Активы и обязательства, подверженные риску.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17.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Виды хеджирования. Денежные и товарные потоки, фьючерсные контракты, опционы. Иммунизация активов и обязательств. Микро- и </w:t>
      </w:r>
      <w:proofErr w:type="spellStart"/>
      <w:r w:rsidRPr="009F676D">
        <w:rPr>
          <w:rFonts w:ascii="Times New Roman" w:hAnsi="Times New Roman" w:cs="Times New Roman"/>
          <w:sz w:val="28"/>
          <w:szCs w:val="28"/>
        </w:rPr>
        <w:t>макрохеджирование</w:t>
      </w:r>
      <w:proofErr w:type="spellEnd"/>
      <w:r w:rsidRPr="009F676D">
        <w:rPr>
          <w:rFonts w:ascii="Times New Roman" w:hAnsi="Times New Roman" w:cs="Times New Roman"/>
          <w:sz w:val="28"/>
          <w:szCs w:val="28"/>
        </w:rPr>
        <w:t xml:space="preserve">. Хеджирование на рынке краткосрочного капитала. Резервирование. Гарантии и пулы. </w:t>
      </w:r>
      <w:proofErr w:type="spellStart"/>
      <w:r w:rsidRPr="009F676D">
        <w:rPr>
          <w:rFonts w:ascii="Times New Roman" w:hAnsi="Times New Roman" w:cs="Times New Roman"/>
          <w:sz w:val="28"/>
          <w:szCs w:val="28"/>
        </w:rPr>
        <w:t>Дюрация</w:t>
      </w:r>
      <w:proofErr w:type="spellEnd"/>
      <w:r w:rsidRPr="009F676D">
        <w:rPr>
          <w:rFonts w:ascii="Times New Roman" w:hAnsi="Times New Roman" w:cs="Times New Roman"/>
          <w:sz w:val="28"/>
          <w:szCs w:val="28"/>
        </w:rPr>
        <w:t>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lastRenderedPageBreak/>
        <w:t>18.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Организационные формы хеджирования. Деривативные операции, страхование от потерь, финансирование актива с помощью обязательств </w:t>
      </w:r>
      <w:proofErr w:type="gramStart"/>
      <w:r w:rsidRPr="009F676D">
        <w:rPr>
          <w:rFonts w:ascii="Times New Roman" w:hAnsi="Times New Roman" w:cs="Times New Roman"/>
          <w:sz w:val="28"/>
          <w:szCs w:val="28"/>
        </w:rPr>
        <w:t>и  иммунизации</w:t>
      </w:r>
      <w:proofErr w:type="gramEnd"/>
      <w:r w:rsidRPr="009F676D">
        <w:rPr>
          <w:rFonts w:ascii="Times New Roman" w:hAnsi="Times New Roman" w:cs="Times New Roman"/>
          <w:sz w:val="28"/>
          <w:szCs w:val="28"/>
        </w:rPr>
        <w:t>. Хеджированные процесс управления риском.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19.</w:t>
      </w:r>
      <w:r w:rsidRPr="009F676D">
        <w:rPr>
          <w:rFonts w:ascii="Times New Roman" w:hAnsi="Times New Roman" w:cs="Times New Roman"/>
          <w:sz w:val="28"/>
          <w:szCs w:val="28"/>
        </w:rPr>
        <w:tab/>
        <w:t>Классификация финансовых инструментов.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20.</w:t>
      </w:r>
      <w:r w:rsidRPr="009F676D">
        <w:rPr>
          <w:rFonts w:ascii="Times New Roman" w:hAnsi="Times New Roman" w:cs="Times New Roman"/>
          <w:sz w:val="28"/>
          <w:szCs w:val="28"/>
        </w:rPr>
        <w:tab/>
        <w:t>Нулевые балансовые отчеты – проблемы, решения, взгляды разных стран.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21.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Отражение в учете процессов хеджирования: балансовый и </w:t>
      </w:r>
      <w:proofErr w:type="spellStart"/>
      <w:r w:rsidRPr="009F676D">
        <w:rPr>
          <w:rFonts w:ascii="Times New Roman" w:hAnsi="Times New Roman" w:cs="Times New Roman"/>
          <w:sz w:val="28"/>
          <w:szCs w:val="28"/>
        </w:rPr>
        <w:t>забалансовый</w:t>
      </w:r>
      <w:proofErr w:type="spellEnd"/>
      <w:r w:rsidRPr="009F676D">
        <w:rPr>
          <w:rFonts w:ascii="Times New Roman" w:hAnsi="Times New Roman" w:cs="Times New Roman"/>
          <w:sz w:val="28"/>
          <w:szCs w:val="28"/>
        </w:rPr>
        <w:t xml:space="preserve"> учет. Управленческий учет процессов хеджирования. Стратегический учет процессов хеджирования.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22.</w:t>
      </w:r>
      <w:r w:rsidRPr="009F676D">
        <w:rPr>
          <w:rFonts w:ascii="Times New Roman" w:hAnsi="Times New Roman" w:cs="Times New Roman"/>
          <w:sz w:val="28"/>
          <w:szCs w:val="28"/>
        </w:rPr>
        <w:tab/>
        <w:t>Затраты по хеджированию.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23.</w:t>
      </w:r>
      <w:r w:rsidRPr="009F676D">
        <w:rPr>
          <w:rFonts w:ascii="Times New Roman" w:hAnsi="Times New Roman" w:cs="Times New Roman"/>
          <w:sz w:val="28"/>
          <w:szCs w:val="28"/>
        </w:rPr>
        <w:tab/>
        <w:t>Результаты хеджирования. Защита базисного актива производным финансовым инструментом. Защита капитала. Защита чистых пассивов.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24.</w:t>
      </w:r>
      <w:r w:rsidRPr="009F676D">
        <w:rPr>
          <w:rFonts w:ascii="Times New Roman" w:hAnsi="Times New Roman" w:cs="Times New Roman"/>
          <w:sz w:val="28"/>
          <w:szCs w:val="28"/>
        </w:rPr>
        <w:tab/>
        <w:t>Определение результатов процессов хеджирования.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25.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Исключение рисковой позиции на </w:t>
      </w:r>
      <w:proofErr w:type="spellStart"/>
      <w:r w:rsidRPr="009F676D">
        <w:rPr>
          <w:rFonts w:ascii="Times New Roman" w:hAnsi="Times New Roman" w:cs="Times New Roman"/>
          <w:sz w:val="28"/>
          <w:szCs w:val="28"/>
        </w:rPr>
        <w:t>спотовом</w:t>
      </w:r>
      <w:proofErr w:type="spellEnd"/>
      <w:r w:rsidRPr="009F676D">
        <w:rPr>
          <w:rFonts w:ascii="Times New Roman" w:hAnsi="Times New Roman" w:cs="Times New Roman"/>
          <w:sz w:val="28"/>
          <w:szCs w:val="28"/>
        </w:rPr>
        <w:t xml:space="preserve"> рынке. Защита активов под риском. Управление рисками.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26.</w:t>
      </w:r>
      <w:r w:rsidRPr="009F676D">
        <w:rPr>
          <w:rFonts w:ascii="Times New Roman" w:hAnsi="Times New Roman" w:cs="Times New Roman"/>
          <w:sz w:val="28"/>
          <w:szCs w:val="28"/>
        </w:rPr>
        <w:tab/>
        <w:t>Необходимость разработки бухгалтерской модели процессов хеджирования.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27.</w:t>
      </w:r>
      <w:r w:rsidRPr="009F676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F676D">
        <w:rPr>
          <w:rFonts w:ascii="Times New Roman" w:hAnsi="Times New Roman" w:cs="Times New Roman"/>
          <w:sz w:val="28"/>
          <w:szCs w:val="28"/>
        </w:rPr>
        <w:t>Позиции</w:t>
      </w:r>
      <w:proofErr w:type="gramEnd"/>
      <w:r w:rsidRPr="009F676D">
        <w:rPr>
          <w:rFonts w:ascii="Times New Roman" w:hAnsi="Times New Roman" w:cs="Times New Roman"/>
          <w:sz w:val="28"/>
          <w:szCs w:val="28"/>
        </w:rPr>
        <w:t xml:space="preserve"> определяющие организацию и методологию хедж-учета. Используемые принципы хеджирования. Анализ и характеристика информационной базы хедж-учета. Виды учета, в которых отражаются в настоящее время хедж-процессы. 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28.</w:t>
      </w:r>
      <w:r w:rsidRPr="009F676D">
        <w:rPr>
          <w:rFonts w:ascii="Times New Roman" w:hAnsi="Times New Roman" w:cs="Times New Roman"/>
          <w:sz w:val="28"/>
          <w:szCs w:val="28"/>
        </w:rPr>
        <w:tab/>
        <w:t>Рекомендуемый учетный механизм консолидации операций хеджирования. Основные направления проведения хедж-анализа и управления капиталом.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29.</w:t>
      </w:r>
      <w:r w:rsidRPr="009F676D">
        <w:rPr>
          <w:rFonts w:ascii="Times New Roman" w:hAnsi="Times New Roman" w:cs="Times New Roman"/>
          <w:sz w:val="28"/>
          <w:szCs w:val="28"/>
        </w:rPr>
        <w:tab/>
        <w:t>Разработка бухгалтерской модели процессов хеджирования. Агрегаты бухгалтерской модели: принципы хеджирования; информационная база хедж-учета; виды учета, используемые в отражении хедж-процессов; учетный механизм консолидации результатов хеджирования; хедж-анализ; управление капитала.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30.</w:t>
      </w:r>
      <w:r w:rsidRPr="009F676D">
        <w:rPr>
          <w:rFonts w:ascii="Times New Roman" w:hAnsi="Times New Roman" w:cs="Times New Roman"/>
          <w:sz w:val="28"/>
          <w:szCs w:val="28"/>
        </w:rPr>
        <w:tab/>
        <w:t>Микромодель хеджированного подхода к защите активов и пассивов баланса.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31.</w:t>
      </w:r>
      <w:r w:rsidRPr="009F676D">
        <w:rPr>
          <w:rFonts w:ascii="Times New Roman" w:hAnsi="Times New Roman" w:cs="Times New Roman"/>
          <w:sz w:val="28"/>
          <w:szCs w:val="28"/>
        </w:rPr>
        <w:tab/>
        <w:t>Прямые и производные инструменты хеджирования. Цель основных инструментов хеджирования.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32.</w:t>
      </w:r>
      <w:r w:rsidRPr="009F676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F676D">
        <w:rPr>
          <w:rFonts w:ascii="Times New Roman" w:hAnsi="Times New Roman" w:cs="Times New Roman"/>
          <w:sz w:val="28"/>
          <w:szCs w:val="28"/>
        </w:rPr>
        <w:t>Факторы</w:t>
      </w:r>
      <w:proofErr w:type="gramEnd"/>
      <w:r w:rsidRPr="009F676D">
        <w:rPr>
          <w:rFonts w:ascii="Times New Roman" w:hAnsi="Times New Roman" w:cs="Times New Roman"/>
          <w:sz w:val="28"/>
          <w:szCs w:val="28"/>
        </w:rPr>
        <w:t xml:space="preserve"> определяющие степень соблюдения стандартов бухгалтерского учета с учетом интересов хеджирования.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lastRenderedPageBreak/>
        <w:t>33.</w:t>
      </w:r>
      <w:r w:rsidRPr="009F676D">
        <w:rPr>
          <w:rFonts w:ascii="Times New Roman" w:hAnsi="Times New Roman" w:cs="Times New Roman"/>
          <w:sz w:val="28"/>
          <w:szCs w:val="28"/>
        </w:rPr>
        <w:tab/>
        <w:t>Отражение финансовых инструментов в активах и пассивах участников рынка.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34.</w:t>
      </w:r>
      <w:r w:rsidRPr="009F676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676D">
        <w:rPr>
          <w:rFonts w:ascii="Times New Roman" w:hAnsi="Times New Roman" w:cs="Times New Roman"/>
          <w:sz w:val="28"/>
          <w:szCs w:val="28"/>
        </w:rPr>
        <w:t>Внебалансовые</w:t>
      </w:r>
      <w:proofErr w:type="spellEnd"/>
      <w:r w:rsidRPr="009F676D">
        <w:rPr>
          <w:rFonts w:ascii="Times New Roman" w:hAnsi="Times New Roman" w:cs="Times New Roman"/>
          <w:sz w:val="28"/>
          <w:szCs w:val="28"/>
        </w:rPr>
        <w:t xml:space="preserve"> виды деятельности.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35.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Формы и виды </w:t>
      </w:r>
      <w:proofErr w:type="spellStart"/>
      <w:r w:rsidRPr="009F676D">
        <w:rPr>
          <w:rFonts w:ascii="Times New Roman" w:hAnsi="Times New Roman" w:cs="Times New Roman"/>
          <w:sz w:val="28"/>
          <w:szCs w:val="28"/>
        </w:rPr>
        <w:t>забалансового</w:t>
      </w:r>
      <w:proofErr w:type="spellEnd"/>
      <w:r w:rsidRPr="009F676D">
        <w:rPr>
          <w:rFonts w:ascii="Times New Roman" w:hAnsi="Times New Roman" w:cs="Times New Roman"/>
          <w:sz w:val="28"/>
          <w:szCs w:val="28"/>
        </w:rPr>
        <w:t xml:space="preserve"> финансирования.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36.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Проблемы в </w:t>
      </w:r>
      <w:proofErr w:type="spellStart"/>
      <w:r w:rsidRPr="009F676D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Pr="009F676D">
        <w:rPr>
          <w:rFonts w:ascii="Times New Roman" w:hAnsi="Times New Roman" w:cs="Times New Roman"/>
          <w:sz w:val="28"/>
          <w:szCs w:val="28"/>
        </w:rPr>
        <w:t xml:space="preserve"> учете и их возможное решение.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37.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Группы </w:t>
      </w:r>
      <w:proofErr w:type="spellStart"/>
      <w:r w:rsidRPr="009F676D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Pr="009F676D">
        <w:rPr>
          <w:rFonts w:ascii="Times New Roman" w:hAnsi="Times New Roman" w:cs="Times New Roman"/>
          <w:sz w:val="28"/>
          <w:szCs w:val="28"/>
        </w:rPr>
        <w:t xml:space="preserve"> счетов.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38.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Группы </w:t>
      </w:r>
      <w:proofErr w:type="spellStart"/>
      <w:r w:rsidRPr="009F676D">
        <w:rPr>
          <w:rFonts w:ascii="Times New Roman" w:hAnsi="Times New Roman" w:cs="Times New Roman"/>
          <w:sz w:val="28"/>
          <w:szCs w:val="28"/>
        </w:rPr>
        <w:t>хеджинговых</w:t>
      </w:r>
      <w:proofErr w:type="spellEnd"/>
      <w:r w:rsidRPr="009F676D">
        <w:rPr>
          <w:rFonts w:ascii="Times New Roman" w:hAnsi="Times New Roman" w:cs="Times New Roman"/>
          <w:sz w:val="28"/>
          <w:szCs w:val="28"/>
        </w:rPr>
        <w:t xml:space="preserve"> стратегий.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39.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Организационная модель хедж-бухгалтерии. Инструменты и источники хеджирования. Техника отражения соответствующих инструментов. Используемая методика отражения в бухгалтерском учете. Влияние на системы налогообложения. 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40.</w:t>
      </w:r>
      <w:r w:rsidRPr="009F676D">
        <w:rPr>
          <w:rFonts w:ascii="Times New Roman" w:hAnsi="Times New Roman" w:cs="Times New Roman"/>
          <w:sz w:val="28"/>
          <w:szCs w:val="28"/>
        </w:rPr>
        <w:tab/>
        <w:t>Стандарт определения прибылей и убытков. Дезагрегированный показатель хеджирования.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41.</w:t>
      </w:r>
      <w:r w:rsidRPr="009F676D">
        <w:rPr>
          <w:rFonts w:ascii="Times New Roman" w:hAnsi="Times New Roman" w:cs="Times New Roman"/>
          <w:sz w:val="28"/>
          <w:szCs w:val="28"/>
        </w:rPr>
        <w:tab/>
        <w:t>Направления развития системы нулевых производных балансовых отчетов.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42.</w:t>
      </w:r>
      <w:r w:rsidRPr="009F676D">
        <w:rPr>
          <w:rFonts w:ascii="Times New Roman" w:hAnsi="Times New Roman" w:cs="Times New Roman"/>
          <w:sz w:val="28"/>
          <w:szCs w:val="28"/>
        </w:rPr>
        <w:tab/>
        <w:t>Принципы построения и использования системы производных балансовых отчетов.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43.</w:t>
      </w:r>
      <w:r w:rsidRPr="009F676D">
        <w:rPr>
          <w:rFonts w:ascii="Times New Roman" w:hAnsi="Times New Roman" w:cs="Times New Roman"/>
          <w:sz w:val="28"/>
          <w:szCs w:val="28"/>
        </w:rPr>
        <w:tab/>
        <w:t>Позиции использования специального учетно-аналитического механизма для отражения процессов хеджирования.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44.</w:t>
      </w:r>
      <w:r w:rsidRPr="009F676D">
        <w:rPr>
          <w:rFonts w:ascii="Times New Roman" w:hAnsi="Times New Roman" w:cs="Times New Roman"/>
          <w:sz w:val="28"/>
          <w:szCs w:val="28"/>
        </w:rPr>
        <w:tab/>
        <w:t>Концепция использования хеджированных производных балансовых отчетов.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45.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Разработка хеджированного производного балансового отчета. 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46.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Модель определения цены опциона </w:t>
      </w:r>
      <w:proofErr w:type="spellStart"/>
      <w:r w:rsidRPr="009F676D">
        <w:rPr>
          <w:rFonts w:ascii="Times New Roman" w:hAnsi="Times New Roman" w:cs="Times New Roman"/>
          <w:sz w:val="28"/>
          <w:szCs w:val="28"/>
        </w:rPr>
        <w:t>Блека-Скоулза</w:t>
      </w:r>
      <w:proofErr w:type="spellEnd"/>
      <w:r w:rsidRPr="009F676D">
        <w:rPr>
          <w:rFonts w:ascii="Times New Roman" w:hAnsi="Times New Roman" w:cs="Times New Roman"/>
          <w:sz w:val="28"/>
          <w:szCs w:val="28"/>
        </w:rPr>
        <w:t xml:space="preserve">. Модель определения цены Кокса-Роса-Рубинштейна. Модель валютного опциона </w:t>
      </w:r>
      <w:proofErr w:type="spellStart"/>
      <w:r w:rsidRPr="009F676D">
        <w:rPr>
          <w:rFonts w:ascii="Times New Roman" w:hAnsi="Times New Roman" w:cs="Times New Roman"/>
          <w:sz w:val="28"/>
          <w:szCs w:val="28"/>
        </w:rPr>
        <w:t>Гармана-Кльхагена</w:t>
      </w:r>
      <w:proofErr w:type="spellEnd"/>
      <w:r w:rsidRPr="009F676D">
        <w:rPr>
          <w:rFonts w:ascii="Times New Roman" w:hAnsi="Times New Roman" w:cs="Times New Roman"/>
          <w:sz w:val="28"/>
          <w:szCs w:val="28"/>
        </w:rPr>
        <w:t>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47.</w:t>
      </w:r>
      <w:r w:rsidRPr="009F676D">
        <w:rPr>
          <w:rFonts w:ascii="Times New Roman" w:hAnsi="Times New Roman" w:cs="Times New Roman"/>
          <w:sz w:val="28"/>
          <w:szCs w:val="28"/>
        </w:rPr>
        <w:tab/>
        <w:t>Управление рисками на базе хеджированного производного балансового отчета.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48.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Алгоритм </w:t>
      </w:r>
      <w:proofErr w:type="gramStart"/>
      <w:r w:rsidRPr="009F676D">
        <w:rPr>
          <w:rFonts w:ascii="Times New Roman" w:hAnsi="Times New Roman" w:cs="Times New Roman"/>
          <w:sz w:val="28"/>
          <w:szCs w:val="28"/>
        </w:rPr>
        <w:t>составления</w:t>
      </w:r>
      <w:proofErr w:type="gramEnd"/>
      <w:r w:rsidRPr="009F676D">
        <w:rPr>
          <w:rFonts w:ascii="Times New Roman" w:hAnsi="Times New Roman" w:cs="Times New Roman"/>
          <w:sz w:val="28"/>
          <w:szCs w:val="28"/>
        </w:rPr>
        <w:t xml:space="preserve"> хеджированного производного балансового отчета.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49.</w:t>
      </w:r>
      <w:r w:rsidRPr="009F676D">
        <w:rPr>
          <w:rFonts w:ascii="Times New Roman" w:hAnsi="Times New Roman" w:cs="Times New Roman"/>
          <w:sz w:val="28"/>
          <w:szCs w:val="28"/>
        </w:rPr>
        <w:tab/>
        <w:t xml:space="preserve">Результаты хеджирования. Защита капитала. </w:t>
      </w:r>
    </w:p>
    <w:p w:rsidR="009F676D" w:rsidRPr="009F676D" w:rsidRDefault="009F676D" w:rsidP="009F676D">
      <w:pPr>
        <w:rPr>
          <w:rFonts w:ascii="Times New Roman" w:hAnsi="Times New Roman" w:cs="Times New Roman"/>
          <w:sz w:val="28"/>
          <w:szCs w:val="28"/>
        </w:rPr>
      </w:pPr>
      <w:r w:rsidRPr="009F676D">
        <w:rPr>
          <w:rFonts w:ascii="Times New Roman" w:hAnsi="Times New Roman" w:cs="Times New Roman"/>
          <w:sz w:val="28"/>
          <w:szCs w:val="28"/>
        </w:rPr>
        <w:t>50.</w:t>
      </w:r>
      <w:r w:rsidRPr="009F676D">
        <w:rPr>
          <w:rFonts w:ascii="Times New Roman" w:hAnsi="Times New Roman" w:cs="Times New Roman"/>
          <w:sz w:val="28"/>
          <w:szCs w:val="28"/>
        </w:rPr>
        <w:tab/>
        <w:t>Результаты хеджирования. Защита чистых пассивов.</w:t>
      </w:r>
    </w:p>
    <w:p w:rsidR="00E939FA" w:rsidRDefault="00E939FA"/>
    <w:sectPr w:rsidR="00E93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76D"/>
    <w:rsid w:val="009F676D"/>
    <w:rsid w:val="00E9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56004-46B2-417D-92CA-47C1E7F1B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2021-08-24T09:06:00Z</dcterms:created>
  <dcterms:modified xsi:type="dcterms:W3CDTF">2021-08-24T09:08:00Z</dcterms:modified>
</cp:coreProperties>
</file>